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市商务局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组织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参加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中非经贸博览会的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各有关单位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届中国—非洲经贸博览会将于20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2日在湖南省长沙市举办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博览会是习近平主席在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中非合作论坛北京峰会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上宣布实施对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合作“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八大行动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”的重要举措，并长期落户湖南，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由商务部和湖南省人民政府共同主办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本届博览会以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“共谋发展，共享未来”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为主题，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贯彻中非合作论坛第八届部长级会议精神，围绕中非合作“九项工程”重要举措的落实，将举办中非基础设施合作论坛、中非经贸深度合作先行区项目洽谈会等多场活动。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根据商务部、组委会方及市领导有关指示要求，为促进我市企业对非合作、推动共建“一带一路”，市商务局将组织天津经贸代表团参加本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次活动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   一、时间、地点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时间：2023年6月29日—7月2日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地点：湖南省长沙市。其中，各类会务活动主会场设在长沙国际会议中心；主展馆设在长沙国际会展中心，分展馆设在中非经贸合作促进创新示范园（长沙高桥大市场）。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二、博览会情况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本届博览会以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“共谋发展，共享未来”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为主题，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分为会、展、谈三大块，重点围绕中非合作“九项工程”重要举措的落实，推动中非经贸合作高质量发展。届时，中国和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非洲各国政要、使节、国际组织代表、金融机构、企业家、商协会、专家学者及媒体代表等各界人士将到会。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代表团组成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天津经贸代表团拟由市商务局、市发展改革委、市财政局相关负责人员以及我市外经贸企业代表组成，参加“中国地方省区市馆”形象展及博览会相关论坛、活动。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主要活动安排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（一）“中国地方省区市馆”形象展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我市拟参加博览会在长沙国际会展中心E2馆设立“中国地方省区市馆”，集中宣传展示我市对非贸易、承包工程等重点项目和成果，进一步推动我市对非经贸合作高质量发展。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开幕式暨中非合作论坛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由各省市领导出席。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（三）其他论坛、对接洽谈及专题研讨活动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届博览会共举办中非基础设施合作论坛等8个高端论坛，中非经贸深度合作先行区项目洽谈会等7场对接洽谈，以及中非经贸深度合作高端研讨等6场专题研讨活动。届时，将依照各项活动具体安排和我市企业需求组织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请市发展改革委、市财政局负责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“一带一路”或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相关业务处室派员参加。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市在非洲国家已开展承包工程、投资和贸易及园区建设等，或有意向开拓非洲市场的企业，以及各行政区、功能区商务主管部门均可报名参加。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有意参会单位请与市商务局联系报名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，报名截止时间为5月25日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。活动不收取任何费用，参会人员伙食、住宿、交通等差旅费用自理。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专此通知。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刘喜乔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  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83857816；18920799008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传  真：23139482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  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tjtfea@126.com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中非经贸博览会天津代表团报名表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6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2023年5月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中非经贸博览会天津代表团报名表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（一人一表）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世界企业500强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 是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否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中国企业500强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 是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否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民营企业500强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 是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否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手机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号码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电子邮箱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（嘉宾观众）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单位地址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（嘉宾观众）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参加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" w:eastAsia="zh-CN"/>
              </w:rPr>
              <w:t>填写序号，见附件2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住宿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起止时间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注：1.需附个人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白底标准证件照（像素不低于500×700，不大于2M）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、个人身份证电子版、企业营业执照/组织机构代码证（嘉宾观众）。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2.报名表请以word格式反馈（不要以PDF、扫描格式反馈）。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/>
        <w:jc w:val="both"/>
        <w:textAlignment w:val="auto"/>
        <w:rPr>
          <w:rFonts w:hint="default" w:ascii="Times New Roman" w:hAnsi="Times New Roman" w:eastAsia="仿宋" w:cs="Times New Roman"/>
          <w:sz w:val="44"/>
          <w:szCs w:val="44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主要活动安排</w:t>
      </w:r>
    </w:p>
    <w:p>
      <w:pPr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高端论坛</w:t>
      </w:r>
    </w:p>
    <w:p>
      <w:pPr>
        <w:numPr>
          <w:ilvl w:val="0"/>
          <w:numId w:val="0"/>
        </w:num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1.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中非基础设施合作论坛</w:t>
      </w:r>
    </w:p>
    <w:p>
      <w:pPr>
        <w:numPr>
          <w:ilvl w:val="0"/>
          <w:numId w:val="0"/>
        </w:num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2. 中国—非洲国家卫生与植物卫生（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SPS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）合作论坛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    3.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中非医药健康发展论坛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    4.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中非农产品产业链合作论坛</w:t>
      </w:r>
    </w:p>
    <w:p>
      <w:pPr>
        <w:numPr>
          <w:ilvl w:val="0"/>
          <w:numId w:val="0"/>
        </w:num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5.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中非质量基础设施互联互通论坛</w:t>
      </w:r>
    </w:p>
    <w:p>
      <w:pPr>
        <w:numPr>
          <w:ilvl w:val="0"/>
          <w:numId w:val="0"/>
        </w:num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6. 中非民营经济合作论坛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7. 中非中医药经贸合作论坛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   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8. 中非妇女论坛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对接洽谈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中非经贸深度合作先行区项目洽谈会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非洲产业园区推介对接会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. 中非食品和农产品贸易投资洽谈会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中非特色轻工产品（时尚用品）贸易对接洽谈会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. 中非纺织服装贸易投资对接会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 非洲国家专场推介活动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中国地方省区市—非洲国家贸易投资对接会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三、专题研讨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中非经贸深度合作高端研讨会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中非数字经济研讨会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 中非经贸职业教育合作研讨会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 中非汽车产业合作研讨会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  <w:lang w:val="en-US" w:eastAsia="zh-CN"/>
        </w:rPr>
        <w:t>在非企业社会责任研讨会：中国企业与非洲社区发展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 中非经贸合作智库研讨会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四、展览展示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 综合展示馆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 非洲企业和商品馆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 中国企业和商品馆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 中国地方省区市馆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 内外贸融合馆</w:t>
      </w:r>
    </w:p>
    <w:p>
      <w:pPr>
        <w:numPr>
          <w:ilvl w:val="0"/>
          <w:numId w:val="0"/>
        </w:numPr>
        <w:ind w:leftChars="0"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 室外展区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F4326"/>
    <w:multiLevelType w:val="singleLevel"/>
    <w:tmpl w:val="7DDF4326"/>
    <w:lvl w:ilvl="0" w:tentative="0">
      <w:start w:val="2"/>
      <w:numFmt w:val="decimal"/>
      <w:suff w:val="space"/>
      <w:lvlText w:val="%1."/>
      <w:lvlJc w:val="left"/>
      <w:pPr>
        <w:ind w:left="128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FFDB8"/>
    <w:rsid w:val="3EAB0813"/>
    <w:rsid w:val="4F5BC7C1"/>
    <w:rsid w:val="52EC7208"/>
    <w:rsid w:val="5FDBA209"/>
    <w:rsid w:val="5FDD45FC"/>
    <w:rsid w:val="64FF33B2"/>
    <w:rsid w:val="6BBFD79A"/>
    <w:rsid w:val="6BCD53AB"/>
    <w:rsid w:val="6BFD13BD"/>
    <w:rsid w:val="6FAF944B"/>
    <w:rsid w:val="6FFF6B10"/>
    <w:rsid w:val="77F79778"/>
    <w:rsid w:val="7BED392D"/>
    <w:rsid w:val="7F530FCB"/>
    <w:rsid w:val="7FFC387C"/>
    <w:rsid w:val="AE2F0F25"/>
    <w:rsid w:val="AECFBC62"/>
    <w:rsid w:val="BFE7FF3B"/>
    <w:rsid w:val="DFFADAA4"/>
    <w:rsid w:val="EBDFED98"/>
    <w:rsid w:val="FB57D987"/>
    <w:rsid w:val="FD7B7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1651</Words>
  <Characters>1775</Characters>
  <Lines>0</Lines>
  <Paragraphs>0</Paragraphs>
  <TotalTime>9.33333333333333</TotalTime>
  <ScaleCrop>false</ScaleCrop>
  <LinksUpToDate>false</LinksUpToDate>
  <CharactersWithSpaces>1968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16108</cp:lastModifiedBy>
  <cp:lastPrinted>2021-07-11T10:40:08Z</cp:lastPrinted>
  <dcterms:modified xsi:type="dcterms:W3CDTF">2023-05-17T07:45:04Z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4481EE3A4B454F7DA09414ADE05B926B</vt:lpwstr>
  </property>
</Properties>
</file>