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6" w:rsidRPr="00E073E2" w:rsidRDefault="00421B66" w:rsidP="00421B66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b/>
          <w:bCs/>
          <w:color w:val="333399"/>
          <w:kern w:val="0"/>
          <w:sz w:val="24"/>
          <w:szCs w:val="24"/>
        </w:rPr>
        <w:t>关于完善企业境外所得税收抵免政策问题的通知</w:t>
      </w:r>
      <w:r w:rsidRPr="00E073E2">
        <w:rPr>
          <w:rFonts w:ascii="宋体" w:hAnsi="宋体" w:cs="宋体" w:hint="eastAsia"/>
          <w:color w:val="333399"/>
          <w:kern w:val="0"/>
          <w:sz w:val="24"/>
          <w:szCs w:val="24"/>
        </w:rPr>
        <w:br/>
      </w:r>
      <w:r w:rsidRPr="00E073E2">
        <w:rPr>
          <w:rFonts w:ascii="楷体" w:eastAsia="楷体" w:hAnsi="楷体" w:cs="宋体" w:hint="eastAsia"/>
          <w:color w:val="333399"/>
          <w:kern w:val="0"/>
          <w:sz w:val="24"/>
          <w:szCs w:val="24"/>
        </w:rPr>
        <w:t>财税〔2017〕84号</w:t>
      </w:r>
    </w:p>
    <w:p w:rsidR="00421B66" w:rsidRPr="00E073E2" w:rsidRDefault="00421B66" w:rsidP="00421B66">
      <w:pPr>
        <w:widowControl/>
        <w:shd w:val="clear" w:color="auto" w:fill="FFFFFF"/>
        <w:spacing w:before="225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各省、自治区、直辖市、计划单列市财政厅（局）、国家税务局、地方税务局，新疆生产建设兵团财务局：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根据《中华人民共和国企业所得税法》及其实施条例和《财政部 国家税务总局关于企业境外所得税收抵免有关问题的通知》（财税〔2009〕125号）的有关规定，现就完善我国企业境外所得税收抵免政策问题通知如下：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一、企业可以选择按国（地区）别分别计算（即“分国（地区）不分项”），或者不按国（地区）别汇总计算（即“不分国（地区）不分项”）其来源于境外的应纳税所得额，并按照财税〔2009〕125号文件第八条规定的税率，分别计算其可抵免境外所得税税额和抵免限额。上述方式一经选择，5年内不得改变。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企业选择采用不同于以前年度的方式（以下简称新方式）计算可抵免境外所得税税额和抵免限额时，对该企业以前年度按照财税〔2009〕125号文件规定没有抵免完的余额，可在税法规定结转的剩余年限内，按新方式计算的抵免限额中继续结转抵免。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二、企业在境外取得的股息所得，在按规定计算该企业境外股息所得的可抵免所得税额和抵免限额时，由该企业直接或者间接持有20%以上股份的外国企业，限于按照财税〔2009〕125号文件第六条规定的持股方式确定的五层外国企业，即：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第一层：企业直接持有20%以上股份的外国企业；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第二层至第五层：单一上一层外国企业直接持有20%以上股份，且由该企业直接持有或通过一个或多个符合财税〔2009〕125号文件第六条规定持股方式的外国企业间接持有总和达到20%以上股份的外国企业。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三、企业境外所得税收抵免的其他事项，按照财税〔2009〕125号文件的有关规定执行。</w:t>
      </w:r>
    </w:p>
    <w:p w:rsidR="00421B66" w:rsidRPr="00E073E2" w:rsidRDefault="00421B66" w:rsidP="00421B66">
      <w:pPr>
        <w:widowControl/>
        <w:shd w:val="clear" w:color="auto" w:fill="FFFFFF"/>
        <w:spacing w:before="225"/>
        <w:ind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四、本通知自2017年1月1日起执行。</w:t>
      </w:r>
    </w:p>
    <w:p w:rsidR="00421B66" w:rsidRDefault="00421B66" w:rsidP="00421B66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</w:p>
    <w:p w:rsidR="00421B66" w:rsidRDefault="00421B66" w:rsidP="00421B66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</w:p>
    <w:p w:rsidR="00421B66" w:rsidRDefault="00421B66" w:rsidP="00421B66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</w:p>
    <w:p w:rsidR="00421B66" w:rsidRDefault="00421B66" w:rsidP="00421B66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</w:p>
    <w:p w:rsidR="00421B66" w:rsidRDefault="00421B66" w:rsidP="00421B66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</w:p>
    <w:p w:rsidR="00421B66" w:rsidRPr="00E073E2" w:rsidRDefault="00421B66" w:rsidP="00421B66">
      <w:pPr>
        <w:widowControl/>
        <w:shd w:val="clear" w:color="auto" w:fill="FFFFFF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t>财政部 税务总局</w:t>
      </w:r>
      <w:r w:rsidRPr="00E073E2">
        <w:rPr>
          <w:rFonts w:ascii="宋体" w:hAnsi="宋体" w:cs="宋体" w:hint="eastAsia"/>
          <w:color w:val="333333"/>
          <w:kern w:val="0"/>
          <w:sz w:val="24"/>
          <w:szCs w:val="24"/>
        </w:rPr>
        <w:br/>
        <w:t>2017年12月28日</w:t>
      </w:r>
    </w:p>
    <w:p w:rsidR="00636DA8" w:rsidRDefault="00636DA8" w:rsidP="00421B66"/>
    <w:sectPr w:rsidR="00636DA8" w:rsidSect="0063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B66"/>
    <w:rsid w:val="00001834"/>
    <w:rsid w:val="0000282E"/>
    <w:rsid w:val="00002971"/>
    <w:rsid w:val="000078D0"/>
    <w:rsid w:val="00007A90"/>
    <w:rsid w:val="0001009D"/>
    <w:rsid w:val="00011DEB"/>
    <w:rsid w:val="0002669B"/>
    <w:rsid w:val="000327AF"/>
    <w:rsid w:val="000379F0"/>
    <w:rsid w:val="0004547B"/>
    <w:rsid w:val="000534CB"/>
    <w:rsid w:val="00053751"/>
    <w:rsid w:val="00053D2D"/>
    <w:rsid w:val="0005431C"/>
    <w:rsid w:val="000619B8"/>
    <w:rsid w:val="00063A1A"/>
    <w:rsid w:val="0006629E"/>
    <w:rsid w:val="000707F0"/>
    <w:rsid w:val="0007086A"/>
    <w:rsid w:val="00070CEA"/>
    <w:rsid w:val="000761AA"/>
    <w:rsid w:val="000762CB"/>
    <w:rsid w:val="000800EA"/>
    <w:rsid w:val="0008044D"/>
    <w:rsid w:val="00081607"/>
    <w:rsid w:val="000822F8"/>
    <w:rsid w:val="00083BA4"/>
    <w:rsid w:val="00084A6B"/>
    <w:rsid w:val="00085C11"/>
    <w:rsid w:val="00097E7D"/>
    <w:rsid w:val="000A0F6B"/>
    <w:rsid w:val="000A29FB"/>
    <w:rsid w:val="000A42F2"/>
    <w:rsid w:val="000A5C5F"/>
    <w:rsid w:val="000B2AE2"/>
    <w:rsid w:val="000B4C2F"/>
    <w:rsid w:val="000B5ACC"/>
    <w:rsid w:val="000C5FDA"/>
    <w:rsid w:val="000C6353"/>
    <w:rsid w:val="000C7A1A"/>
    <w:rsid w:val="000E3E91"/>
    <w:rsid w:val="000E6267"/>
    <w:rsid w:val="000E64F3"/>
    <w:rsid w:val="000E6DE9"/>
    <w:rsid w:val="000F1FD8"/>
    <w:rsid w:val="000F2EDE"/>
    <w:rsid w:val="000F3014"/>
    <w:rsid w:val="000F5B9B"/>
    <w:rsid w:val="00102176"/>
    <w:rsid w:val="001053E2"/>
    <w:rsid w:val="00107198"/>
    <w:rsid w:val="0010764E"/>
    <w:rsid w:val="001104A3"/>
    <w:rsid w:val="00115B27"/>
    <w:rsid w:val="00121742"/>
    <w:rsid w:val="0012620E"/>
    <w:rsid w:val="001317C2"/>
    <w:rsid w:val="00136DF0"/>
    <w:rsid w:val="001370B8"/>
    <w:rsid w:val="00141FF4"/>
    <w:rsid w:val="00142B1C"/>
    <w:rsid w:val="00144655"/>
    <w:rsid w:val="00145A0D"/>
    <w:rsid w:val="0015124C"/>
    <w:rsid w:val="001516F3"/>
    <w:rsid w:val="0015279E"/>
    <w:rsid w:val="00153153"/>
    <w:rsid w:val="00157E18"/>
    <w:rsid w:val="001613E7"/>
    <w:rsid w:val="00166230"/>
    <w:rsid w:val="001675F2"/>
    <w:rsid w:val="00167A71"/>
    <w:rsid w:val="001708F9"/>
    <w:rsid w:val="00173575"/>
    <w:rsid w:val="00173E20"/>
    <w:rsid w:val="0017739F"/>
    <w:rsid w:val="00183846"/>
    <w:rsid w:val="00184677"/>
    <w:rsid w:val="001862C3"/>
    <w:rsid w:val="00190EA0"/>
    <w:rsid w:val="00195B9F"/>
    <w:rsid w:val="001A67D3"/>
    <w:rsid w:val="001A6A5E"/>
    <w:rsid w:val="001B04C3"/>
    <w:rsid w:val="001B3F7E"/>
    <w:rsid w:val="001B42B1"/>
    <w:rsid w:val="001B4FBB"/>
    <w:rsid w:val="001B7935"/>
    <w:rsid w:val="001C124A"/>
    <w:rsid w:val="001C1DA3"/>
    <w:rsid w:val="001C21E6"/>
    <w:rsid w:val="001C2F1F"/>
    <w:rsid w:val="001C761E"/>
    <w:rsid w:val="001D15A2"/>
    <w:rsid w:val="001D1829"/>
    <w:rsid w:val="001D18E3"/>
    <w:rsid w:val="001D3EA4"/>
    <w:rsid w:val="001D5297"/>
    <w:rsid w:val="001E09DF"/>
    <w:rsid w:val="001E6A8C"/>
    <w:rsid w:val="001F5176"/>
    <w:rsid w:val="001F7F52"/>
    <w:rsid w:val="00202FE8"/>
    <w:rsid w:val="00203C57"/>
    <w:rsid w:val="00206D3A"/>
    <w:rsid w:val="00210108"/>
    <w:rsid w:val="00210C11"/>
    <w:rsid w:val="00210DE4"/>
    <w:rsid w:val="00213EEC"/>
    <w:rsid w:val="00215477"/>
    <w:rsid w:val="00216883"/>
    <w:rsid w:val="00220071"/>
    <w:rsid w:val="00227D59"/>
    <w:rsid w:val="00233A11"/>
    <w:rsid w:val="00233C4A"/>
    <w:rsid w:val="00233C70"/>
    <w:rsid w:val="00235B26"/>
    <w:rsid w:val="0024367E"/>
    <w:rsid w:val="00244F14"/>
    <w:rsid w:val="00245C30"/>
    <w:rsid w:val="00246336"/>
    <w:rsid w:val="002530D2"/>
    <w:rsid w:val="00255D60"/>
    <w:rsid w:val="002569E2"/>
    <w:rsid w:val="00261879"/>
    <w:rsid w:val="002649AE"/>
    <w:rsid w:val="00265AF7"/>
    <w:rsid w:val="00274841"/>
    <w:rsid w:val="002749BC"/>
    <w:rsid w:val="00275562"/>
    <w:rsid w:val="0027574F"/>
    <w:rsid w:val="00276264"/>
    <w:rsid w:val="00277A3C"/>
    <w:rsid w:val="00280DC3"/>
    <w:rsid w:val="002821D5"/>
    <w:rsid w:val="002827E8"/>
    <w:rsid w:val="00283063"/>
    <w:rsid w:val="00290CF1"/>
    <w:rsid w:val="00292738"/>
    <w:rsid w:val="00294BF1"/>
    <w:rsid w:val="002A089E"/>
    <w:rsid w:val="002A5504"/>
    <w:rsid w:val="002B1D3B"/>
    <w:rsid w:val="002B2C9B"/>
    <w:rsid w:val="002B5B42"/>
    <w:rsid w:val="002B7CDB"/>
    <w:rsid w:val="002C496C"/>
    <w:rsid w:val="002D07C6"/>
    <w:rsid w:val="002D10CA"/>
    <w:rsid w:val="002D2C81"/>
    <w:rsid w:val="002D4199"/>
    <w:rsid w:val="002D7CBE"/>
    <w:rsid w:val="002E0DCC"/>
    <w:rsid w:val="002E54A8"/>
    <w:rsid w:val="002E59B9"/>
    <w:rsid w:val="002E7D52"/>
    <w:rsid w:val="002F3B9C"/>
    <w:rsid w:val="002F3BDE"/>
    <w:rsid w:val="002F5260"/>
    <w:rsid w:val="0030425A"/>
    <w:rsid w:val="003042AC"/>
    <w:rsid w:val="00306145"/>
    <w:rsid w:val="003064C1"/>
    <w:rsid w:val="00307BD9"/>
    <w:rsid w:val="00307E34"/>
    <w:rsid w:val="00315DCA"/>
    <w:rsid w:val="00316589"/>
    <w:rsid w:val="0031707B"/>
    <w:rsid w:val="003209B5"/>
    <w:rsid w:val="00322914"/>
    <w:rsid w:val="003230B4"/>
    <w:rsid w:val="00325B79"/>
    <w:rsid w:val="00332CE9"/>
    <w:rsid w:val="00334753"/>
    <w:rsid w:val="0033666B"/>
    <w:rsid w:val="00336B50"/>
    <w:rsid w:val="003407F8"/>
    <w:rsid w:val="003453E8"/>
    <w:rsid w:val="003456C1"/>
    <w:rsid w:val="003532B8"/>
    <w:rsid w:val="00357AEE"/>
    <w:rsid w:val="003604D0"/>
    <w:rsid w:val="0036189A"/>
    <w:rsid w:val="003622A0"/>
    <w:rsid w:val="003636DE"/>
    <w:rsid w:val="00364EEA"/>
    <w:rsid w:val="00367897"/>
    <w:rsid w:val="00370E61"/>
    <w:rsid w:val="0037682F"/>
    <w:rsid w:val="003807AB"/>
    <w:rsid w:val="0038093B"/>
    <w:rsid w:val="00381DD6"/>
    <w:rsid w:val="0038551F"/>
    <w:rsid w:val="00386434"/>
    <w:rsid w:val="0038691E"/>
    <w:rsid w:val="00390A4E"/>
    <w:rsid w:val="00390DA2"/>
    <w:rsid w:val="00392B4F"/>
    <w:rsid w:val="00397E6F"/>
    <w:rsid w:val="003A0591"/>
    <w:rsid w:val="003A7C61"/>
    <w:rsid w:val="003B5080"/>
    <w:rsid w:val="003B5D8C"/>
    <w:rsid w:val="003B6766"/>
    <w:rsid w:val="003C16AE"/>
    <w:rsid w:val="003C276D"/>
    <w:rsid w:val="003C39F7"/>
    <w:rsid w:val="003D20F4"/>
    <w:rsid w:val="003D2845"/>
    <w:rsid w:val="003D38A8"/>
    <w:rsid w:val="003D7C24"/>
    <w:rsid w:val="003E0983"/>
    <w:rsid w:val="003E1BD7"/>
    <w:rsid w:val="003F003A"/>
    <w:rsid w:val="003F2F8C"/>
    <w:rsid w:val="003F6164"/>
    <w:rsid w:val="00413A11"/>
    <w:rsid w:val="00417E58"/>
    <w:rsid w:val="00421050"/>
    <w:rsid w:val="00421B66"/>
    <w:rsid w:val="00422AB1"/>
    <w:rsid w:val="00422DE0"/>
    <w:rsid w:val="004239DA"/>
    <w:rsid w:val="004242F8"/>
    <w:rsid w:val="00436C8A"/>
    <w:rsid w:val="004402AE"/>
    <w:rsid w:val="004408D2"/>
    <w:rsid w:val="004446B6"/>
    <w:rsid w:val="00453261"/>
    <w:rsid w:val="00455E1E"/>
    <w:rsid w:val="00457048"/>
    <w:rsid w:val="00461574"/>
    <w:rsid w:val="0046256F"/>
    <w:rsid w:val="004639E1"/>
    <w:rsid w:val="004660BC"/>
    <w:rsid w:val="00474276"/>
    <w:rsid w:val="0047499D"/>
    <w:rsid w:val="00475742"/>
    <w:rsid w:val="004760D8"/>
    <w:rsid w:val="0047651B"/>
    <w:rsid w:val="004767F1"/>
    <w:rsid w:val="0048063F"/>
    <w:rsid w:val="004841E1"/>
    <w:rsid w:val="004869AA"/>
    <w:rsid w:val="00491F48"/>
    <w:rsid w:val="00493EA3"/>
    <w:rsid w:val="00495367"/>
    <w:rsid w:val="0049557D"/>
    <w:rsid w:val="00496028"/>
    <w:rsid w:val="004971C2"/>
    <w:rsid w:val="004A2017"/>
    <w:rsid w:val="004A2090"/>
    <w:rsid w:val="004A342B"/>
    <w:rsid w:val="004A617E"/>
    <w:rsid w:val="004A6ACD"/>
    <w:rsid w:val="004B02CC"/>
    <w:rsid w:val="004B207E"/>
    <w:rsid w:val="004B6370"/>
    <w:rsid w:val="004B6F67"/>
    <w:rsid w:val="004C0919"/>
    <w:rsid w:val="004C6A51"/>
    <w:rsid w:val="004C6A85"/>
    <w:rsid w:val="004C74AE"/>
    <w:rsid w:val="004C7A02"/>
    <w:rsid w:val="004D11CB"/>
    <w:rsid w:val="004D268A"/>
    <w:rsid w:val="004D4C36"/>
    <w:rsid w:val="004D6E52"/>
    <w:rsid w:val="004E2121"/>
    <w:rsid w:val="004E2D0C"/>
    <w:rsid w:val="004E6814"/>
    <w:rsid w:val="004F2844"/>
    <w:rsid w:val="004F3DFF"/>
    <w:rsid w:val="004F3E35"/>
    <w:rsid w:val="004F5CF0"/>
    <w:rsid w:val="005000F7"/>
    <w:rsid w:val="00500568"/>
    <w:rsid w:val="0050375C"/>
    <w:rsid w:val="00506D2D"/>
    <w:rsid w:val="005074E3"/>
    <w:rsid w:val="0051054D"/>
    <w:rsid w:val="005125E4"/>
    <w:rsid w:val="00514014"/>
    <w:rsid w:val="00514F91"/>
    <w:rsid w:val="00521032"/>
    <w:rsid w:val="005216F2"/>
    <w:rsid w:val="00521C65"/>
    <w:rsid w:val="0053196B"/>
    <w:rsid w:val="00540D94"/>
    <w:rsid w:val="005421D0"/>
    <w:rsid w:val="00542675"/>
    <w:rsid w:val="00544356"/>
    <w:rsid w:val="005538E5"/>
    <w:rsid w:val="00553DA3"/>
    <w:rsid w:val="00561999"/>
    <w:rsid w:val="0057172B"/>
    <w:rsid w:val="00571EE8"/>
    <w:rsid w:val="00572B58"/>
    <w:rsid w:val="00572FD1"/>
    <w:rsid w:val="0058236C"/>
    <w:rsid w:val="00586039"/>
    <w:rsid w:val="00590C59"/>
    <w:rsid w:val="00597907"/>
    <w:rsid w:val="005A3AF0"/>
    <w:rsid w:val="005A6B85"/>
    <w:rsid w:val="005A783F"/>
    <w:rsid w:val="005B60A1"/>
    <w:rsid w:val="005B7F2F"/>
    <w:rsid w:val="005C5EFC"/>
    <w:rsid w:val="005E0FE0"/>
    <w:rsid w:val="005E1765"/>
    <w:rsid w:val="005E277E"/>
    <w:rsid w:val="005F128B"/>
    <w:rsid w:val="005F486C"/>
    <w:rsid w:val="005F6F19"/>
    <w:rsid w:val="00602EAE"/>
    <w:rsid w:val="00603D22"/>
    <w:rsid w:val="006049F9"/>
    <w:rsid w:val="00607292"/>
    <w:rsid w:val="00611957"/>
    <w:rsid w:val="006129A1"/>
    <w:rsid w:val="00613711"/>
    <w:rsid w:val="00615E32"/>
    <w:rsid w:val="006209E1"/>
    <w:rsid w:val="00621D73"/>
    <w:rsid w:val="00624169"/>
    <w:rsid w:val="00626E5D"/>
    <w:rsid w:val="00630B75"/>
    <w:rsid w:val="006316AF"/>
    <w:rsid w:val="00636DA8"/>
    <w:rsid w:val="00640607"/>
    <w:rsid w:val="00644DD3"/>
    <w:rsid w:val="00647830"/>
    <w:rsid w:val="006532EF"/>
    <w:rsid w:val="006537C0"/>
    <w:rsid w:val="00656226"/>
    <w:rsid w:val="0066160F"/>
    <w:rsid w:val="00663DDB"/>
    <w:rsid w:val="00670C94"/>
    <w:rsid w:val="00671C3B"/>
    <w:rsid w:val="006723E4"/>
    <w:rsid w:val="006731F2"/>
    <w:rsid w:val="00675BBE"/>
    <w:rsid w:val="00676872"/>
    <w:rsid w:val="0068014D"/>
    <w:rsid w:val="006806D7"/>
    <w:rsid w:val="0068467A"/>
    <w:rsid w:val="006849AD"/>
    <w:rsid w:val="00684C77"/>
    <w:rsid w:val="00687B8E"/>
    <w:rsid w:val="006908B5"/>
    <w:rsid w:val="0069189E"/>
    <w:rsid w:val="00691EC0"/>
    <w:rsid w:val="00693699"/>
    <w:rsid w:val="00694877"/>
    <w:rsid w:val="00696646"/>
    <w:rsid w:val="00697373"/>
    <w:rsid w:val="006A16F7"/>
    <w:rsid w:val="006A1BDB"/>
    <w:rsid w:val="006A2566"/>
    <w:rsid w:val="006B08E7"/>
    <w:rsid w:val="006B444B"/>
    <w:rsid w:val="006B73D0"/>
    <w:rsid w:val="006B7E8F"/>
    <w:rsid w:val="006C1119"/>
    <w:rsid w:val="006C11D4"/>
    <w:rsid w:val="006C1D1F"/>
    <w:rsid w:val="006C1FBF"/>
    <w:rsid w:val="006C62C7"/>
    <w:rsid w:val="006C7EF6"/>
    <w:rsid w:val="006D4412"/>
    <w:rsid w:val="006D71A5"/>
    <w:rsid w:val="006E48F9"/>
    <w:rsid w:val="006E6B6C"/>
    <w:rsid w:val="006F41A6"/>
    <w:rsid w:val="006F4430"/>
    <w:rsid w:val="00704D01"/>
    <w:rsid w:val="00707D22"/>
    <w:rsid w:val="00711432"/>
    <w:rsid w:val="00714658"/>
    <w:rsid w:val="00714B6B"/>
    <w:rsid w:val="007215C1"/>
    <w:rsid w:val="00721767"/>
    <w:rsid w:val="00723A32"/>
    <w:rsid w:val="00724205"/>
    <w:rsid w:val="00724EC3"/>
    <w:rsid w:val="00727883"/>
    <w:rsid w:val="007420B3"/>
    <w:rsid w:val="0074295B"/>
    <w:rsid w:val="00750D2A"/>
    <w:rsid w:val="00750E12"/>
    <w:rsid w:val="00755EFF"/>
    <w:rsid w:val="00755F61"/>
    <w:rsid w:val="0076017A"/>
    <w:rsid w:val="007609B0"/>
    <w:rsid w:val="00763029"/>
    <w:rsid w:val="007648FF"/>
    <w:rsid w:val="00765FD1"/>
    <w:rsid w:val="00770038"/>
    <w:rsid w:val="00770A5C"/>
    <w:rsid w:val="00771BD3"/>
    <w:rsid w:val="007749EF"/>
    <w:rsid w:val="007769E8"/>
    <w:rsid w:val="00784609"/>
    <w:rsid w:val="00787126"/>
    <w:rsid w:val="007919EF"/>
    <w:rsid w:val="00792272"/>
    <w:rsid w:val="007927C5"/>
    <w:rsid w:val="00794A94"/>
    <w:rsid w:val="00795C12"/>
    <w:rsid w:val="007A2B19"/>
    <w:rsid w:val="007A2D0E"/>
    <w:rsid w:val="007A6A14"/>
    <w:rsid w:val="007B0B68"/>
    <w:rsid w:val="007B0F4A"/>
    <w:rsid w:val="007B6956"/>
    <w:rsid w:val="007C4F64"/>
    <w:rsid w:val="007C5562"/>
    <w:rsid w:val="007D2826"/>
    <w:rsid w:val="007D5936"/>
    <w:rsid w:val="007D7425"/>
    <w:rsid w:val="007E0E84"/>
    <w:rsid w:val="007E201A"/>
    <w:rsid w:val="007E36CC"/>
    <w:rsid w:val="007E5A3C"/>
    <w:rsid w:val="007F1043"/>
    <w:rsid w:val="007F1D3F"/>
    <w:rsid w:val="007F1FC2"/>
    <w:rsid w:val="00803188"/>
    <w:rsid w:val="00803CF3"/>
    <w:rsid w:val="00811E49"/>
    <w:rsid w:val="008131A1"/>
    <w:rsid w:val="00815D9C"/>
    <w:rsid w:val="00816E8C"/>
    <w:rsid w:val="00817D78"/>
    <w:rsid w:val="008207CD"/>
    <w:rsid w:val="0082139F"/>
    <w:rsid w:val="008238BC"/>
    <w:rsid w:val="0083097D"/>
    <w:rsid w:val="00830DB8"/>
    <w:rsid w:val="00831D7E"/>
    <w:rsid w:val="00835FD4"/>
    <w:rsid w:val="00840995"/>
    <w:rsid w:val="00847250"/>
    <w:rsid w:val="0085685E"/>
    <w:rsid w:val="00861CBA"/>
    <w:rsid w:val="0086766C"/>
    <w:rsid w:val="00875C5A"/>
    <w:rsid w:val="00876984"/>
    <w:rsid w:val="008777C4"/>
    <w:rsid w:val="008805A1"/>
    <w:rsid w:val="00880B55"/>
    <w:rsid w:val="008836B1"/>
    <w:rsid w:val="008857D1"/>
    <w:rsid w:val="0089149D"/>
    <w:rsid w:val="00893CBE"/>
    <w:rsid w:val="00894686"/>
    <w:rsid w:val="008948E3"/>
    <w:rsid w:val="0089719E"/>
    <w:rsid w:val="008A501D"/>
    <w:rsid w:val="008A53A9"/>
    <w:rsid w:val="008A68B7"/>
    <w:rsid w:val="008A73FC"/>
    <w:rsid w:val="008B0832"/>
    <w:rsid w:val="008B092B"/>
    <w:rsid w:val="008B170B"/>
    <w:rsid w:val="008B25D5"/>
    <w:rsid w:val="008B5B65"/>
    <w:rsid w:val="008B5D84"/>
    <w:rsid w:val="008C0DBE"/>
    <w:rsid w:val="008C18EC"/>
    <w:rsid w:val="008C2461"/>
    <w:rsid w:val="008D5985"/>
    <w:rsid w:val="008E6A06"/>
    <w:rsid w:val="008E6A1A"/>
    <w:rsid w:val="008F37A6"/>
    <w:rsid w:val="008F4B07"/>
    <w:rsid w:val="008F6A91"/>
    <w:rsid w:val="00904332"/>
    <w:rsid w:val="00906D7F"/>
    <w:rsid w:val="00906F83"/>
    <w:rsid w:val="00910462"/>
    <w:rsid w:val="00911F15"/>
    <w:rsid w:val="009130BA"/>
    <w:rsid w:val="00915A60"/>
    <w:rsid w:val="00916988"/>
    <w:rsid w:val="00924334"/>
    <w:rsid w:val="0092460C"/>
    <w:rsid w:val="0093402A"/>
    <w:rsid w:val="0093418D"/>
    <w:rsid w:val="009356F1"/>
    <w:rsid w:val="00943C04"/>
    <w:rsid w:val="00943E58"/>
    <w:rsid w:val="00950FEC"/>
    <w:rsid w:val="0095323A"/>
    <w:rsid w:val="0095393F"/>
    <w:rsid w:val="00954482"/>
    <w:rsid w:val="0095584A"/>
    <w:rsid w:val="00956054"/>
    <w:rsid w:val="00956227"/>
    <w:rsid w:val="00956756"/>
    <w:rsid w:val="00965931"/>
    <w:rsid w:val="0097187B"/>
    <w:rsid w:val="009723A8"/>
    <w:rsid w:val="00975836"/>
    <w:rsid w:val="00976841"/>
    <w:rsid w:val="00982375"/>
    <w:rsid w:val="0099038C"/>
    <w:rsid w:val="00990BA6"/>
    <w:rsid w:val="00993EC7"/>
    <w:rsid w:val="009A1FE9"/>
    <w:rsid w:val="009A3367"/>
    <w:rsid w:val="009A5979"/>
    <w:rsid w:val="009A6605"/>
    <w:rsid w:val="009B3F1A"/>
    <w:rsid w:val="009B48DD"/>
    <w:rsid w:val="009B7F21"/>
    <w:rsid w:val="009C00AD"/>
    <w:rsid w:val="009C19DA"/>
    <w:rsid w:val="009C234D"/>
    <w:rsid w:val="009C23F8"/>
    <w:rsid w:val="009C5242"/>
    <w:rsid w:val="009C5584"/>
    <w:rsid w:val="009D3CC1"/>
    <w:rsid w:val="009D4A16"/>
    <w:rsid w:val="009E01EC"/>
    <w:rsid w:val="009F2C59"/>
    <w:rsid w:val="00A00AB7"/>
    <w:rsid w:val="00A01522"/>
    <w:rsid w:val="00A11D57"/>
    <w:rsid w:val="00A1273F"/>
    <w:rsid w:val="00A13357"/>
    <w:rsid w:val="00A16C97"/>
    <w:rsid w:val="00A173B0"/>
    <w:rsid w:val="00A1772B"/>
    <w:rsid w:val="00A17CB2"/>
    <w:rsid w:val="00A200A7"/>
    <w:rsid w:val="00A23F28"/>
    <w:rsid w:val="00A23FA3"/>
    <w:rsid w:val="00A27BA2"/>
    <w:rsid w:val="00A3017B"/>
    <w:rsid w:val="00A30C8A"/>
    <w:rsid w:val="00A30F6C"/>
    <w:rsid w:val="00A31216"/>
    <w:rsid w:val="00A31762"/>
    <w:rsid w:val="00A345DC"/>
    <w:rsid w:val="00A35C93"/>
    <w:rsid w:val="00A4754F"/>
    <w:rsid w:val="00A55D08"/>
    <w:rsid w:val="00A567DD"/>
    <w:rsid w:val="00A62474"/>
    <w:rsid w:val="00A66BF8"/>
    <w:rsid w:val="00A74727"/>
    <w:rsid w:val="00A775E8"/>
    <w:rsid w:val="00A80582"/>
    <w:rsid w:val="00A87094"/>
    <w:rsid w:val="00A87F89"/>
    <w:rsid w:val="00A92752"/>
    <w:rsid w:val="00A9335C"/>
    <w:rsid w:val="00A9400B"/>
    <w:rsid w:val="00A95581"/>
    <w:rsid w:val="00AA2F65"/>
    <w:rsid w:val="00AA3A84"/>
    <w:rsid w:val="00AA4338"/>
    <w:rsid w:val="00AB03B9"/>
    <w:rsid w:val="00AB4D73"/>
    <w:rsid w:val="00AB7758"/>
    <w:rsid w:val="00AC17F5"/>
    <w:rsid w:val="00AC58F9"/>
    <w:rsid w:val="00AD3944"/>
    <w:rsid w:val="00AD4559"/>
    <w:rsid w:val="00AD7E36"/>
    <w:rsid w:val="00AE1FF7"/>
    <w:rsid w:val="00AE30E4"/>
    <w:rsid w:val="00AE7071"/>
    <w:rsid w:val="00AF0FAF"/>
    <w:rsid w:val="00AF1FA8"/>
    <w:rsid w:val="00AF4294"/>
    <w:rsid w:val="00B00A81"/>
    <w:rsid w:val="00B034AB"/>
    <w:rsid w:val="00B070DB"/>
    <w:rsid w:val="00B1039F"/>
    <w:rsid w:val="00B10EA6"/>
    <w:rsid w:val="00B11657"/>
    <w:rsid w:val="00B155A0"/>
    <w:rsid w:val="00B15CE7"/>
    <w:rsid w:val="00B171F8"/>
    <w:rsid w:val="00B21AFF"/>
    <w:rsid w:val="00B27BD8"/>
    <w:rsid w:val="00B30DE8"/>
    <w:rsid w:val="00B31484"/>
    <w:rsid w:val="00B33AD7"/>
    <w:rsid w:val="00B35140"/>
    <w:rsid w:val="00B412B2"/>
    <w:rsid w:val="00B42957"/>
    <w:rsid w:val="00B42CE9"/>
    <w:rsid w:val="00B44D47"/>
    <w:rsid w:val="00B44F6E"/>
    <w:rsid w:val="00B450CF"/>
    <w:rsid w:val="00B45E54"/>
    <w:rsid w:val="00B47974"/>
    <w:rsid w:val="00B5717F"/>
    <w:rsid w:val="00B604B6"/>
    <w:rsid w:val="00B6405D"/>
    <w:rsid w:val="00B64360"/>
    <w:rsid w:val="00B65ADE"/>
    <w:rsid w:val="00B7021B"/>
    <w:rsid w:val="00B719A0"/>
    <w:rsid w:val="00B77909"/>
    <w:rsid w:val="00B82067"/>
    <w:rsid w:val="00B8208B"/>
    <w:rsid w:val="00B85154"/>
    <w:rsid w:val="00B8584C"/>
    <w:rsid w:val="00B86D86"/>
    <w:rsid w:val="00B86E08"/>
    <w:rsid w:val="00B87241"/>
    <w:rsid w:val="00B962F3"/>
    <w:rsid w:val="00B96FB1"/>
    <w:rsid w:val="00B971E3"/>
    <w:rsid w:val="00BA18C8"/>
    <w:rsid w:val="00BA25BA"/>
    <w:rsid w:val="00BA68AD"/>
    <w:rsid w:val="00BB0E3B"/>
    <w:rsid w:val="00BB58DB"/>
    <w:rsid w:val="00BC3324"/>
    <w:rsid w:val="00BC6526"/>
    <w:rsid w:val="00BD0865"/>
    <w:rsid w:val="00BD5D24"/>
    <w:rsid w:val="00BE1CC7"/>
    <w:rsid w:val="00BE6675"/>
    <w:rsid w:val="00BF19E1"/>
    <w:rsid w:val="00BF1DB8"/>
    <w:rsid w:val="00BF2493"/>
    <w:rsid w:val="00BF4B3F"/>
    <w:rsid w:val="00BF579B"/>
    <w:rsid w:val="00C01E70"/>
    <w:rsid w:val="00C04CC3"/>
    <w:rsid w:val="00C10FEA"/>
    <w:rsid w:val="00C11267"/>
    <w:rsid w:val="00C13B96"/>
    <w:rsid w:val="00C145E6"/>
    <w:rsid w:val="00C15315"/>
    <w:rsid w:val="00C21D56"/>
    <w:rsid w:val="00C23E4B"/>
    <w:rsid w:val="00C24349"/>
    <w:rsid w:val="00C2643D"/>
    <w:rsid w:val="00C35838"/>
    <w:rsid w:val="00C358C7"/>
    <w:rsid w:val="00C37066"/>
    <w:rsid w:val="00C3776F"/>
    <w:rsid w:val="00C41298"/>
    <w:rsid w:val="00C45944"/>
    <w:rsid w:val="00C46230"/>
    <w:rsid w:val="00C51C09"/>
    <w:rsid w:val="00C51F24"/>
    <w:rsid w:val="00C60565"/>
    <w:rsid w:val="00C62864"/>
    <w:rsid w:val="00C63075"/>
    <w:rsid w:val="00C66AA8"/>
    <w:rsid w:val="00C67975"/>
    <w:rsid w:val="00C70567"/>
    <w:rsid w:val="00C709A7"/>
    <w:rsid w:val="00C72743"/>
    <w:rsid w:val="00C76A53"/>
    <w:rsid w:val="00C771CF"/>
    <w:rsid w:val="00C81C9B"/>
    <w:rsid w:val="00CA15EB"/>
    <w:rsid w:val="00CA2CCC"/>
    <w:rsid w:val="00CA3CD0"/>
    <w:rsid w:val="00CB120A"/>
    <w:rsid w:val="00CB4676"/>
    <w:rsid w:val="00CC0DBE"/>
    <w:rsid w:val="00CC3849"/>
    <w:rsid w:val="00CC4D00"/>
    <w:rsid w:val="00CD3C12"/>
    <w:rsid w:val="00CD68AE"/>
    <w:rsid w:val="00CD7840"/>
    <w:rsid w:val="00CE098D"/>
    <w:rsid w:val="00CE434A"/>
    <w:rsid w:val="00CE4E8D"/>
    <w:rsid w:val="00CE691F"/>
    <w:rsid w:val="00CF001F"/>
    <w:rsid w:val="00CF2167"/>
    <w:rsid w:val="00CF4631"/>
    <w:rsid w:val="00CF4D89"/>
    <w:rsid w:val="00D00AED"/>
    <w:rsid w:val="00D026C5"/>
    <w:rsid w:val="00D146DC"/>
    <w:rsid w:val="00D1567A"/>
    <w:rsid w:val="00D1640E"/>
    <w:rsid w:val="00D21210"/>
    <w:rsid w:val="00D219C0"/>
    <w:rsid w:val="00D21A5B"/>
    <w:rsid w:val="00D240F3"/>
    <w:rsid w:val="00D25A1E"/>
    <w:rsid w:val="00D26C92"/>
    <w:rsid w:val="00D30729"/>
    <w:rsid w:val="00D31639"/>
    <w:rsid w:val="00D3190A"/>
    <w:rsid w:val="00D31C44"/>
    <w:rsid w:val="00D32F5E"/>
    <w:rsid w:val="00D40DF9"/>
    <w:rsid w:val="00D4114F"/>
    <w:rsid w:val="00D4256C"/>
    <w:rsid w:val="00D4451B"/>
    <w:rsid w:val="00D44ABF"/>
    <w:rsid w:val="00D44D1B"/>
    <w:rsid w:val="00D44DF6"/>
    <w:rsid w:val="00D46C44"/>
    <w:rsid w:val="00D504C3"/>
    <w:rsid w:val="00D5173F"/>
    <w:rsid w:val="00D52124"/>
    <w:rsid w:val="00D536A9"/>
    <w:rsid w:val="00D56119"/>
    <w:rsid w:val="00D56B3B"/>
    <w:rsid w:val="00D56FC0"/>
    <w:rsid w:val="00D65280"/>
    <w:rsid w:val="00D65E14"/>
    <w:rsid w:val="00D723C4"/>
    <w:rsid w:val="00D81031"/>
    <w:rsid w:val="00D8116F"/>
    <w:rsid w:val="00D81707"/>
    <w:rsid w:val="00D82188"/>
    <w:rsid w:val="00D82EC2"/>
    <w:rsid w:val="00D84F6C"/>
    <w:rsid w:val="00D91327"/>
    <w:rsid w:val="00D95733"/>
    <w:rsid w:val="00DA107E"/>
    <w:rsid w:val="00DA4B05"/>
    <w:rsid w:val="00DA72D8"/>
    <w:rsid w:val="00DB0BB7"/>
    <w:rsid w:val="00DB1CEA"/>
    <w:rsid w:val="00DB211E"/>
    <w:rsid w:val="00DD1BAF"/>
    <w:rsid w:val="00DD2391"/>
    <w:rsid w:val="00DD5838"/>
    <w:rsid w:val="00DF032C"/>
    <w:rsid w:val="00DF11FE"/>
    <w:rsid w:val="00DF6951"/>
    <w:rsid w:val="00DF6B59"/>
    <w:rsid w:val="00DF6F76"/>
    <w:rsid w:val="00E036E6"/>
    <w:rsid w:val="00E05329"/>
    <w:rsid w:val="00E10D63"/>
    <w:rsid w:val="00E11237"/>
    <w:rsid w:val="00E115BF"/>
    <w:rsid w:val="00E14147"/>
    <w:rsid w:val="00E14A2D"/>
    <w:rsid w:val="00E20428"/>
    <w:rsid w:val="00E22088"/>
    <w:rsid w:val="00E238A1"/>
    <w:rsid w:val="00E35F38"/>
    <w:rsid w:val="00E366CB"/>
    <w:rsid w:val="00E41F5D"/>
    <w:rsid w:val="00E420BD"/>
    <w:rsid w:val="00E428A2"/>
    <w:rsid w:val="00E43B71"/>
    <w:rsid w:val="00E44E4F"/>
    <w:rsid w:val="00E45869"/>
    <w:rsid w:val="00E46913"/>
    <w:rsid w:val="00E518D9"/>
    <w:rsid w:val="00E52B74"/>
    <w:rsid w:val="00E53593"/>
    <w:rsid w:val="00E54D64"/>
    <w:rsid w:val="00E57DE1"/>
    <w:rsid w:val="00E6152A"/>
    <w:rsid w:val="00E631FA"/>
    <w:rsid w:val="00E640A0"/>
    <w:rsid w:val="00E65250"/>
    <w:rsid w:val="00E67757"/>
    <w:rsid w:val="00E678CD"/>
    <w:rsid w:val="00E72DCB"/>
    <w:rsid w:val="00E73542"/>
    <w:rsid w:val="00E7469A"/>
    <w:rsid w:val="00E77D2E"/>
    <w:rsid w:val="00E90B67"/>
    <w:rsid w:val="00E90D90"/>
    <w:rsid w:val="00E916C1"/>
    <w:rsid w:val="00E96C4D"/>
    <w:rsid w:val="00E9739F"/>
    <w:rsid w:val="00E97640"/>
    <w:rsid w:val="00EA3207"/>
    <w:rsid w:val="00EA43C2"/>
    <w:rsid w:val="00EA4E3D"/>
    <w:rsid w:val="00EA5844"/>
    <w:rsid w:val="00EA6556"/>
    <w:rsid w:val="00EB008D"/>
    <w:rsid w:val="00EB3292"/>
    <w:rsid w:val="00EB40DA"/>
    <w:rsid w:val="00EB4BB3"/>
    <w:rsid w:val="00EC322C"/>
    <w:rsid w:val="00EC645B"/>
    <w:rsid w:val="00EC7A83"/>
    <w:rsid w:val="00ED0020"/>
    <w:rsid w:val="00ED1238"/>
    <w:rsid w:val="00ED13BB"/>
    <w:rsid w:val="00ED3018"/>
    <w:rsid w:val="00ED3A3F"/>
    <w:rsid w:val="00EE3A3E"/>
    <w:rsid w:val="00EF569A"/>
    <w:rsid w:val="00EF5F98"/>
    <w:rsid w:val="00EF6124"/>
    <w:rsid w:val="00EF79F5"/>
    <w:rsid w:val="00F01008"/>
    <w:rsid w:val="00F016D6"/>
    <w:rsid w:val="00F10A79"/>
    <w:rsid w:val="00F1660C"/>
    <w:rsid w:val="00F172B5"/>
    <w:rsid w:val="00F17E29"/>
    <w:rsid w:val="00F205B3"/>
    <w:rsid w:val="00F25754"/>
    <w:rsid w:val="00F305C6"/>
    <w:rsid w:val="00F356BA"/>
    <w:rsid w:val="00F40313"/>
    <w:rsid w:val="00F421DE"/>
    <w:rsid w:val="00F43726"/>
    <w:rsid w:val="00F448D3"/>
    <w:rsid w:val="00F45910"/>
    <w:rsid w:val="00F45A3C"/>
    <w:rsid w:val="00F50A0A"/>
    <w:rsid w:val="00F53393"/>
    <w:rsid w:val="00F53A55"/>
    <w:rsid w:val="00F56B78"/>
    <w:rsid w:val="00F573F8"/>
    <w:rsid w:val="00F6366E"/>
    <w:rsid w:val="00F636B9"/>
    <w:rsid w:val="00F63FF0"/>
    <w:rsid w:val="00F65CA2"/>
    <w:rsid w:val="00F66B04"/>
    <w:rsid w:val="00F66FDA"/>
    <w:rsid w:val="00F67B6A"/>
    <w:rsid w:val="00F7165A"/>
    <w:rsid w:val="00F727ED"/>
    <w:rsid w:val="00F80FC2"/>
    <w:rsid w:val="00F82EE5"/>
    <w:rsid w:val="00F83DCF"/>
    <w:rsid w:val="00F84905"/>
    <w:rsid w:val="00F85609"/>
    <w:rsid w:val="00F85AF9"/>
    <w:rsid w:val="00F868B3"/>
    <w:rsid w:val="00F944F9"/>
    <w:rsid w:val="00F95991"/>
    <w:rsid w:val="00F9680D"/>
    <w:rsid w:val="00FA1138"/>
    <w:rsid w:val="00FA4A05"/>
    <w:rsid w:val="00FB3E36"/>
    <w:rsid w:val="00FB49A1"/>
    <w:rsid w:val="00FB591E"/>
    <w:rsid w:val="00FB6FC1"/>
    <w:rsid w:val="00FC72D2"/>
    <w:rsid w:val="00FD31B9"/>
    <w:rsid w:val="00FD5145"/>
    <w:rsid w:val="00FE03DC"/>
    <w:rsid w:val="00FE041B"/>
    <w:rsid w:val="00FE7737"/>
    <w:rsid w:val="00FF195D"/>
    <w:rsid w:val="00FF20D1"/>
    <w:rsid w:val="00FF316F"/>
    <w:rsid w:val="00FF4CF7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6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2018-01-09T08:12:00Z</dcterms:created>
  <dcterms:modified xsi:type="dcterms:W3CDTF">2018-01-09T08:12:00Z</dcterms:modified>
</cp:coreProperties>
</file>